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DC4" w:rsidRPr="005F7962" w:rsidRDefault="009E0CE3" w:rsidP="005B144B">
      <w:pPr>
        <w:ind w:leftChars="-202" w:left="-424" w:rightChars="-338" w:right="-710"/>
        <w:rPr>
          <w:rFonts w:asciiTheme="majorEastAsia" w:eastAsiaTheme="majorEastAsia" w:hAnsiTheme="majorEastAsia"/>
          <w:sz w:val="28"/>
          <w:szCs w:val="28"/>
        </w:rPr>
      </w:pPr>
      <w:bookmarkStart w:id="0" w:name="_GoBack"/>
      <w:r w:rsidRPr="005F7962">
        <w:rPr>
          <w:rFonts w:asciiTheme="majorEastAsia" w:eastAsiaTheme="majorEastAsia" w:hAnsiTheme="majorEastAsia" w:hint="eastAsia"/>
          <w:sz w:val="28"/>
          <w:szCs w:val="28"/>
        </w:rPr>
        <w:t>H30</w:t>
      </w:r>
      <w:r w:rsidR="005B144B">
        <w:rPr>
          <w:rFonts w:asciiTheme="majorEastAsia" w:eastAsiaTheme="majorEastAsia" w:hAnsiTheme="majorEastAsia" w:hint="eastAsia"/>
          <w:sz w:val="28"/>
          <w:szCs w:val="28"/>
        </w:rPr>
        <w:t xml:space="preserve">（　03 </w:t>
      </w:r>
      <w:r w:rsidR="00ED1559">
        <w:rPr>
          <w:rFonts w:asciiTheme="majorEastAsia" w:eastAsiaTheme="majorEastAsia" w:hAnsiTheme="majorEastAsia" w:hint="eastAsia"/>
          <w:sz w:val="28"/>
          <w:szCs w:val="28"/>
        </w:rPr>
        <w:t>希望が丘</w:t>
      </w:r>
      <w:r w:rsidR="005B144B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  <w:r w:rsidR="009039E3">
        <w:rPr>
          <w:rFonts w:asciiTheme="majorEastAsia" w:eastAsiaTheme="majorEastAsia" w:hAnsiTheme="majorEastAsia" w:hint="eastAsia"/>
          <w:sz w:val="28"/>
          <w:szCs w:val="28"/>
        </w:rPr>
        <w:t>）放課後子ども教室の活動</w:t>
      </w:r>
      <w:r w:rsidR="00232DDD">
        <w:rPr>
          <w:rFonts w:asciiTheme="majorEastAsia" w:eastAsiaTheme="majorEastAsia" w:hAnsiTheme="majorEastAsia" w:hint="eastAsia"/>
          <w:sz w:val="28"/>
          <w:szCs w:val="28"/>
        </w:rPr>
        <w:t>報告</w:t>
      </w:r>
      <w:r w:rsidR="00372DC4"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   </w:t>
      </w:r>
      <w:r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　　　　　　</w:t>
      </w:r>
      <w:r w:rsidRPr="005F7962"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tbl>
      <w:tblPr>
        <w:tblStyle w:val="a5"/>
        <w:tblW w:w="9639" w:type="dxa"/>
        <w:tblInd w:w="-572" w:type="dxa"/>
        <w:tblLook w:val="04A0" w:firstRow="1" w:lastRow="0" w:firstColumn="1" w:lastColumn="0" w:noHBand="0" w:noVBand="1"/>
      </w:tblPr>
      <w:tblGrid>
        <w:gridCol w:w="6521"/>
        <w:gridCol w:w="3118"/>
      </w:tblGrid>
      <w:tr w:rsidR="00232DDD" w:rsidTr="006303AF">
        <w:tc>
          <w:tcPr>
            <w:tcW w:w="6521" w:type="dxa"/>
          </w:tcPr>
          <w:bookmarkEnd w:id="0"/>
          <w:p w:rsidR="00232DDD" w:rsidRPr="001A186A" w:rsidRDefault="00232DDD" w:rsidP="00AE763B">
            <w:pPr>
              <w:jc w:val="center"/>
              <w:rPr>
                <w:sz w:val="24"/>
                <w:szCs w:val="24"/>
              </w:rPr>
            </w:pPr>
            <w:r w:rsidRPr="001A186A">
              <w:rPr>
                <w:rFonts w:hint="eastAsia"/>
                <w:sz w:val="24"/>
                <w:szCs w:val="24"/>
              </w:rPr>
              <w:t>平成３０年度の</w:t>
            </w:r>
            <w:r w:rsidR="00650980">
              <w:rPr>
                <w:rFonts w:hint="eastAsia"/>
                <w:sz w:val="24"/>
                <w:szCs w:val="24"/>
              </w:rPr>
              <w:t>○</w:t>
            </w:r>
            <w:r w:rsidR="00D0746D">
              <w:rPr>
                <w:rFonts w:hint="eastAsia"/>
                <w:sz w:val="24"/>
                <w:szCs w:val="24"/>
              </w:rPr>
              <w:t>成果と</w:t>
            </w:r>
            <w:r w:rsidR="00650980">
              <w:rPr>
                <w:rFonts w:hint="eastAsia"/>
                <w:sz w:val="24"/>
                <w:szCs w:val="24"/>
              </w:rPr>
              <w:t>●</w:t>
            </w:r>
            <w:r w:rsidR="00D0746D">
              <w:rPr>
                <w:rFonts w:hint="eastAsia"/>
                <w:sz w:val="24"/>
                <w:szCs w:val="24"/>
              </w:rPr>
              <w:t>課題</w:t>
            </w:r>
          </w:p>
        </w:tc>
        <w:tc>
          <w:tcPr>
            <w:tcW w:w="3118" w:type="dxa"/>
          </w:tcPr>
          <w:p w:rsidR="00232DDD" w:rsidRPr="001A186A" w:rsidRDefault="00D07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平成３１年度へ向けた方策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１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子どもたちの育ちの</w:t>
            </w:r>
            <w:r w:rsidR="00232DDD"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状況</w:t>
            </w:r>
          </w:p>
          <w:p w:rsidR="00ED1559" w:rsidRDefault="00ED1559" w:rsidP="00ED1559">
            <w:pPr>
              <w:ind w:left="210" w:hangingChars="100" w:hanging="210"/>
            </w:pPr>
            <w:r>
              <w:rPr>
                <w:rFonts w:hint="eastAsia"/>
              </w:rPr>
              <w:t>○募集して集まった参加者＝児童は、活動に対して意欲もあり、</w:t>
            </w:r>
          </w:p>
          <w:p w:rsidR="00ED1559" w:rsidRPr="00ED1559" w:rsidRDefault="00ED1559" w:rsidP="00ED1559">
            <w:pPr>
              <w:ind w:leftChars="100" w:left="210"/>
            </w:pPr>
            <w:r>
              <w:rPr>
                <w:rFonts w:hint="eastAsia"/>
              </w:rPr>
              <w:t>大多数は積極的に参加している</w:t>
            </w:r>
          </w:p>
          <w:p w:rsidR="00232DDD" w:rsidRDefault="00ED1559" w:rsidP="00232DDD">
            <w:r>
              <w:rPr>
                <w:rFonts w:hint="eastAsia"/>
              </w:rPr>
              <w:t>●少数ではあるが、無断欠席がある</w:t>
            </w:r>
          </w:p>
          <w:p w:rsidR="00232DDD" w:rsidRPr="00ED1559" w:rsidRDefault="00ED1559">
            <w:r>
              <w:rPr>
                <w:rFonts w:hint="eastAsia"/>
              </w:rPr>
              <w:t>●小学校の体育館での活動の際、荷物の整頓ができていない</w:t>
            </w: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ED1559" w:rsidRDefault="00ED1559">
            <w:pPr>
              <w:rPr>
                <w:szCs w:val="21"/>
              </w:rPr>
            </w:pPr>
          </w:p>
          <w:p w:rsidR="00ED1559" w:rsidRDefault="00ED1559">
            <w:pPr>
              <w:rPr>
                <w:szCs w:val="21"/>
              </w:rPr>
            </w:pPr>
          </w:p>
          <w:p w:rsidR="00ED1559" w:rsidRDefault="00ED1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→回数が多い場合連絡を取る</w:t>
            </w:r>
          </w:p>
          <w:p w:rsidR="00ED1559" w:rsidRPr="00ED1559" w:rsidRDefault="00ED155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→その度に徹底する様に話す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２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活動の内容・仕方</w:t>
            </w:r>
            <w:r w:rsidR="000C1374">
              <w:rPr>
                <w:rFonts w:asciiTheme="majorEastAsia" w:eastAsiaTheme="majorEastAsia" w:hAnsiTheme="majorEastAsia" w:hint="eastAsia"/>
                <w:b/>
                <w:sz w:val="22"/>
              </w:rPr>
              <w:t>・講師の声</w:t>
            </w:r>
          </w:p>
          <w:p w:rsidR="00232DDD" w:rsidRPr="009E5793" w:rsidRDefault="00ED1559" w:rsidP="00232DDD">
            <w:pPr>
              <w:rPr>
                <w:sz w:val="18"/>
                <w:szCs w:val="18"/>
              </w:rPr>
            </w:pPr>
            <w:r w:rsidRPr="009E5793">
              <w:rPr>
                <w:rFonts w:hint="eastAsia"/>
                <w:sz w:val="18"/>
                <w:szCs w:val="18"/>
              </w:rPr>
              <w:t>・サイエンスひろばや夏休みプログラム</w:t>
            </w:r>
            <w:r w:rsidR="009E5793" w:rsidRPr="009E5793">
              <w:rPr>
                <w:rFonts w:hint="eastAsia"/>
                <w:sz w:val="18"/>
                <w:szCs w:val="18"/>
              </w:rPr>
              <w:t>は講師による</w:t>
            </w:r>
            <w:r w:rsidRPr="009E5793">
              <w:rPr>
                <w:rFonts w:hint="eastAsia"/>
                <w:sz w:val="18"/>
                <w:szCs w:val="18"/>
              </w:rPr>
              <w:t>工作・理科活動</w:t>
            </w:r>
          </w:p>
          <w:p w:rsidR="00ED1559" w:rsidRDefault="00ED1559" w:rsidP="00232DDD">
            <w:r>
              <w:rPr>
                <w:rFonts w:hint="eastAsia"/>
              </w:rPr>
              <w:t>・昔遊び、風船バレーなどの</w:t>
            </w:r>
            <w:r w:rsidR="009E5793">
              <w:rPr>
                <w:rFonts w:hint="eastAsia"/>
              </w:rPr>
              <w:t>室内の</w:t>
            </w:r>
            <w:r>
              <w:rPr>
                <w:rFonts w:hint="eastAsia"/>
              </w:rPr>
              <w:t>自由遊び</w:t>
            </w:r>
          </w:p>
          <w:p w:rsidR="00ED1559" w:rsidRDefault="00ED1559" w:rsidP="00232DDD">
            <w:r>
              <w:rPr>
                <w:rFonts w:hint="eastAsia"/>
              </w:rPr>
              <w:t>・キッズ体育教室・ジュニアスポーツを通してのスポーツ活動</w:t>
            </w:r>
          </w:p>
          <w:p w:rsidR="00ED1559" w:rsidRPr="009E5793" w:rsidRDefault="00ED1559" w:rsidP="00232DDD">
            <w:pPr>
              <w:rPr>
                <w:sz w:val="18"/>
                <w:szCs w:val="18"/>
              </w:rPr>
            </w:pPr>
            <w:r w:rsidRPr="009E5793">
              <w:rPr>
                <w:rFonts w:hint="eastAsia"/>
                <w:sz w:val="18"/>
                <w:szCs w:val="18"/>
              </w:rPr>
              <w:t>・生け花・茶道・書初め等の文化活動</w:t>
            </w:r>
            <w:r w:rsidR="009E5793" w:rsidRPr="009E5793">
              <w:rPr>
                <w:rFonts w:hint="eastAsia"/>
                <w:sz w:val="18"/>
                <w:szCs w:val="18"/>
              </w:rPr>
              <w:t>は決まった児童の参加が多いが好評</w:t>
            </w:r>
          </w:p>
          <w:p w:rsidR="00ED1559" w:rsidRDefault="009E5793" w:rsidP="00232DDD">
            <w:r>
              <w:rPr>
                <w:rFonts w:hint="eastAsia"/>
              </w:rPr>
              <w:t>・伝統料理教室・おやつクッキング等の</w:t>
            </w:r>
            <w:r w:rsidR="00ED1559">
              <w:rPr>
                <w:rFonts w:hint="eastAsia"/>
              </w:rPr>
              <w:t>調理活動</w:t>
            </w:r>
          </w:p>
          <w:p w:rsidR="00ED1559" w:rsidRPr="00656001" w:rsidRDefault="00ED1559" w:rsidP="00513410">
            <w:pPr>
              <w:ind w:left="180" w:hangingChars="100" w:hanging="180"/>
              <w:rPr>
                <w:sz w:val="18"/>
                <w:szCs w:val="18"/>
              </w:rPr>
            </w:pPr>
            <w:r w:rsidRPr="00656001">
              <w:rPr>
                <w:rFonts w:hint="eastAsia"/>
                <w:sz w:val="18"/>
                <w:szCs w:val="18"/>
              </w:rPr>
              <w:t>・夏休みや希望まつ</w:t>
            </w:r>
            <w:r w:rsidR="00656001">
              <w:rPr>
                <w:rFonts w:hint="eastAsia"/>
                <w:sz w:val="18"/>
                <w:szCs w:val="18"/>
              </w:rPr>
              <w:t>り</w:t>
            </w:r>
            <w:r w:rsidRPr="00656001">
              <w:rPr>
                <w:rFonts w:hint="eastAsia"/>
                <w:sz w:val="18"/>
                <w:szCs w:val="18"/>
              </w:rPr>
              <w:t>を通しての地域の人</w:t>
            </w:r>
            <w:r w:rsidR="00513410" w:rsidRPr="00656001">
              <w:rPr>
                <w:rFonts w:hint="eastAsia"/>
                <w:sz w:val="18"/>
                <w:szCs w:val="18"/>
              </w:rPr>
              <w:t>やボランティアさん</w:t>
            </w:r>
            <w:r w:rsidRPr="00656001">
              <w:rPr>
                <w:rFonts w:hint="eastAsia"/>
                <w:sz w:val="18"/>
                <w:szCs w:val="18"/>
              </w:rPr>
              <w:t>との交流活動</w:t>
            </w:r>
          </w:p>
          <w:p w:rsidR="00513410" w:rsidRDefault="00513410" w:rsidP="00232DDD">
            <w:r>
              <w:rPr>
                <w:rFonts w:hint="eastAsia"/>
              </w:rPr>
              <w:t>・囲碁・将棋等の体験活動</w:t>
            </w:r>
          </w:p>
          <w:p w:rsidR="00232DDD" w:rsidRPr="00656001" w:rsidRDefault="00513410">
            <w:r>
              <w:rPr>
                <w:rFonts w:hint="eastAsia"/>
              </w:rPr>
              <w:t>・スイカ割り、豆まき、ひなまつりの生け花など季節ごとの活動</w:t>
            </w:r>
          </w:p>
        </w:tc>
        <w:tc>
          <w:tcPr>
            <w:tcW w:w="3118" w:type="dxa"/>
          </w:tcPr>
          <w:p w:rsidR="009E5793" w:rsidRPr="009E5793" w:rsidRDefault="009E5793">
            <w:pPr>
              <w:rPr>
                <w:sz w:val="18"/>
                <w:szCs w:val="18"/>
              </w:rPr>
            </w:pPr>
            <w:r w:rsidRPr="009E5793">
              <w:rPr>
                <w:rFonts w:hint="eastAsia"/>
                <w:sz w:val="18"/>
                <w:szCs w:val="18"/>
              </w:rPr>
              <w:t>・風船バレーや輪投げは、ボランティアさんの説明を聞いたのち参加するが、簡単なゲームでは有るが、低学年には好評である。今後も継続</w:t>
            </w:r>
          </w:p>
          <w:p w:rsidR="00232DDD" w:rsidRPr="009E5793" w:rsidRDefault="00513410">
            <w:pPr>
              <w:rPr>
                <w:sz w:val="18"/>
                <w:szCs w:val="18"/>
              </w:rPr>
            </w:pPr>
            <w:r w:rsidRPr="009E5793">
              <w:rPr>
                <w:rFonts w:hint="eastAsia"/>
                <w:sz w:val="18"/>
                <w:szCs w:val="18"/>
              </w:rPr>
              <w:t>・ボランティアさんの数が</w:t>
            </w:r>
          </w:p>
          <w:p w:rsidR="009E410F" w:rsidRPr="009E5793" w:rsidRDefault="009E5793" w:rsidP="009E5793">
            <w:pPr>
              <w:ind w:left="180" w:hangingChars="100" w:hanging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高齢化</w:t>
            </w:r>
            <w:r>
              <w:rPr>
                <w:rFonts w:hint="eastAsia"/>
                <w:sz w:val="18"/>
                <w:szCs w:val="18"/>
              </w:rPr>
              <w:t>し減少する中で、</w:t>
            </w:r>
            <w:r w:rsidR="00513410" w:rsidRPr="009E5793">
              <w:rPr>
                <w:sz w:val="18"/>
                <w:szCs w:val="18"/>
              </w:rPr>
              <w:t>活動日を増やす</w:t>
            </w:r>
            <w:r w:rsidR="009E410F" w:rsidRPr="009E5793">
              <w:rPr>
                <w:sz w:val="18"/>
                <w:szCs w:val="18"/>
              </w:rPr>
              <w:t>よりも、内容を吟味した活動へ移行していく必要が有る</w:t>
            </w:r>
            <w:r>
              <w:rPr>
                <w:rFonts w:hint="eastAsia"/>
                <w:sz w:val="18"/>
                <w:szCs w:val="18"/>
              </w:rPr>
              <w:t>と思う</w:t>
            </w:r>
            <w:r w:rsidR="009E410F" w:rsidRPr="009E5793">
              <w:rPr>
                <w:sz w:val="18"/>
                <w:szCs w:val="18"/>
              </w:rPr>
              <w:t xml:space="preserve">　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３</w:t>
            </w:r>
            <w:r w:rsidR="002E19A6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関係機関との</w:t>
            </w:r>
            <w:r w:rsidR="007A1469">
              <w:rPr>
                <w:rFonts w:asciiTheme="majorEastAsia" w:eastAsiaTheme="majorEastAsia" w:hAnsiTheme="majorEastAsia" w:hint="eastAsia"/>
                <w:b/>
                <w:sz w:val="22"/>
              </w:rPr>
              <w:t>連携</w:t>
            </w:r>
          </w:p>
          <w:p w:rsidR="00232DDD" w:rsidRDefault="00232DDD" w:rsidP="00232DDD">
            <w:r>
              <w:rPr>
                <w:rFonts w:hint="eastAsia"/>
              </w:rPr>
              <w:t>（１）地　域</w:t>
            </w:r>
          </w:p>
          <w:p w:rsidR="009E410F" w:rsidRDefault="009E410F" w:rsidP="00232DDD">
            <w:r>
              <w:t>・地域のボランティアさんとの交流</w:t>
            </w:r>
          </w:p>
          <w:p w:rsidR="00232DDD" w:rsidRDefault="009E410F" w:rsidP="00232DDD">
            <w:r>
              <w:t xml:space="preserve">・ボランティアさんによる、児童たちの見守り・活動のサポート等　　</w:t>
            </w:r>
          </w:p>
          <w:p w:rsidR="009E410F" w:rsidRDefault="009E410F" w:rsidP="00232DDD">
            <w:r>
              <w:t xml:space="preserve">　多くの援助を頂いている</w:t>
            </w:r>
          </w:p>
          <w:p w:rsidR="00232DDD" w:rsidRDefault="00232DDD" w:rsidP="00232DDD">
            <w:r>
              <w:rPr>
                <w:rFonts w:hint="eastAsia"/>
              </w:rPr>
              <w:t>（２）児童館・児童クラブ</w:t>
            </w:r>
          </w:p>
          <w:p w:rsidR="009E410F" w:rsidRPr="00592F52" w:rsidRDefault="00592F52" w:rsidP="00592F52">
            <w:pPr>
              <w:ind w:left="210" w:hangingChars="100" w:hanging="210"/>
              <w:rPr>
                <w:sz w:val="18"/>
                <w:szCs w:val="18"/>
              </w:rPr>
            </w:pPr>
            <w:r>
              <w:t>・</w:t>
            </w:r>
            <w:r w:rsidRPr="00592F52">
              <w:rPr>
                <w:sz w:val="18"/>
                <w:szCs w:val="18"/>
              </w:rPr>
              <w:t>スイカ割り</w:t>
            </w:r>
            <w:r w:rsidRPr="00592F52">
              <w:rPr>
                <w:rFonts w:hint="eastAsia"/>
                <w:sz w:val="18"/>
                <w:szCs w:val="18"/>
              </w:rPr>
              <w:t>や</w:t>
            </w:r>
            <w:r w:rsidR="009E410F" w:rsidRPr="00592F52">
              <w:rPr>
                <w:sz w:val="18"/>
                <w:szCs w:val="18"/>
              </w:rPr>
              <w:t>豆まき</w:t>
            </w:r>
            <w:r w:rsidRPr="00592F52">
              <w:rPr>
                <w:sz w:val="18"/>
                <w:szCs w:val="18"/>
              </w:rPr>
              <w:t>等</w:t>
            </w:r>
            <w:r w:rsidRPr="00592F52">
              <w:rPr>
                <w:rFonts w:hint="eastAsia"/>
                <w:sz w:val="18"/>
                <w:szCs w:val="18"/>
              </w:rPr>
              <w:t>、大規模な</w:t>
            </w:r>
            <w:r w:rsidRPr="00592F52">
              <w:rPr>
                <w:sz w:val="18"/>
                <w:szCs w:val="18"/>
              </w:rPr>
              <w:t>プログラム</w:t>
            </w:r>
            <w:r w:rsidRPr="00592F52">
              <w:rPr>
                <w:rFonts w:hint="eastAsia"/>
                <w:sz w:val="18"/>
                <w:szCs w:val="18"/>
              </w:rPr>
              <w:t>を</w:t>
            </w:r>
            <w:r w:rsidRPr="00592F52">
              <w:rPr>
                <w:sz w:val="18"/>
                <w:szCs w:val="18"/>
              </w:rPr>
              <w:t>一体化し</w:t>
            </w:r>
            <w:r w:rsidRPr="00592F52">
              <w:rPr>
                <w:rFonts w:hint="eastAsia"/>
                <w:sz w:val="18"/>
                <w:szCs w:val="18"/>
              </w:rPr>
              <w:t>て</w:t>
            </w:r>
            <w:r w:rsidR="00885202" w:rsidRPr="00592F52">
              <w:rPr>
                <w:sz w:val="18"/>
                <w:szCs w:val="18"/>
              </w:rPr>
              <w:t>活動</w:t>
            </w:r>
            <w:r w:rsidRPr="00592F52">
              <w:rPr>
                <w:rFonts w:hint="eastAsia"/>
                <w:sz w:val="18"/>
                <w:szCs w:val="18"/>
              </w:rPr>
              <w:t>している</w:t>
            </w:r>
          </w:p>
          <w:p w:rsidR="00885202" w:rsidRDefault="00885202" w:rsidP="00232DDD">
            <w:r>
              <w:t xml:space="preserve">・キッズ体育教室など、小学校体育館に移動の際の児童の引き渡　</w:t>
            </w:r>
          </w:p>
          <w:p w:rsidR="00885202" w:rsidRDefault="00885202" w:rsidP="00232DDD">
            <w:r>
              <w:t xml:space="preserve">　し</w:t>
            </w:r>
            <w:r w:rsidR="00887986">
              <w:t>の協力を</w:t>
            </w:r>
            <w:r>
              <w:t>頂いている</w:t>
            </w:r>
          </w:p>
          <w:p w:rsidR="00232DDD" w:rsidRDefault="00232DDD" w:rsidP="00232DDD">
            <w:r>
              <w:rPr>
                <w:rFonts w:hint="eastAsia"/>
              </w:rPr>
              <w:t>（３）学　校</w:t>
            </w:r>
          </w:p>
          <w:p w:rsidR="00885202" w:rsidRDefault="00885202" w:rsidP="00232DDD">
            <w:r>
              <w:t>・放課後子ども教室の活動予定及び参加募集のチラシの配布の協力</w:t>
            </w:r>
          </w:p>
          <w:p w:rsidR="00D0746D" w:rsidRDefault="00885202" w:rsidP="00232DDD">
            <w:r>
              <w:t>・備品・物品等の貸し出しのご協力</w:t>
            </w:r>
          </w:p>
          <w:p w:rsidR="00885202" w:rsidRDefault="00885202" w:rsidP="00232DDD">
            <w:r>
              <w:t>・児童の健康状態（インフルエンザ）、下校時間等の情報共有</w:t>
            </w:r>
          </w:p>
          <w:p w:rsidR="00232DDD" w:rsidRDefault="001A186A" w:rsidP="00232DDD">
            <w:r>
              <w:rPr>
                <w:rFonts w:hint="eastAsia"/>
              </w:rPr>
              <w:t>（４）その他の機関</w:t>
            </w:r>
          </w:p>
          <w:p w:rsidR="00D0746D" w:rsidRDefault="00656001" w:rsidP="0065600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・大学等教育機関に対し児童の長期休暇の際にプログラム</w:t>
            </w:r>
            <w:r>
              <w:rPr>
                <w:szCs w:val="21"/>
              </w:rPr>
              <w:t xml:space="preserve">を　　　　</w:t>
            </w:r>
          </w:p>
          <w:p w:rsidR="00656001" w:rsidRPr="00232DDD" w:rsidRDefault="00656001" w:rsidP="00656001">
            <w:pPr>
              <w:rPr>
                <w:sz w:val="28"/>
                <w:szCs w:val="28"/>
              </w:rPr>
            </w:pPr>
            <w:r>
              <w:rPr>
                <w:szCs w:val="21"/>
              </w:rPr>
              <w:t xml:space="preserve">　依頼し継続的な活動をお願いしている。</w:t>
            </w:r>
          </w:p>
        </w:tc>
        <w:tc>
          <w:tcPr>
            <w:tcW w:w="3118" w:type="dxa"/>
          </w:tcPr>
          <w:p w:rsidR="00232DDD" w:rsidRPr="008D0E07" w:rsidRDefault="009E410F">
            <w:pPr>
              <w:rPr>
                <w:szCs w:val="21"/>
              </w:rPr>
            </w:pPr>
            <w:r>
              <w:rPr>
                <w:szCs w:val="21"/>
              </w:rPr>
              <w:t>継続</w:t>
            </w:r>
          </w:p>
        </w:tc>
      </w:tr>
      <w:tr w:rsidR="00232DDD" w:rsidTr="00887986">
        <w:trPr>
          <w:trHeight w:val="1463"/>
        </w:trPr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４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その他（参加募集や広報の仕方など</w:t>
            </w:r>
            <w:r w:rsidR="00F03607">
              <w:rPr>
                <w:rFonts w:asciiTheme="majorEastAsia" w:eastAsiaTheme="majorEastAsia" w:hAnsiTheme="majorEastAsia" w:hint="eastAsia"/>
                <w:b/>
                <w:sz w:val="22"/>
              </w:rPr>
              <w:t>工夫したこと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）</w:t>
            </w:r>
          </w:p>
          <w:p w:rsidR="00232DDD" w:rsidRDefault="00887986" w:rsidP="00232DDD">
            <w:pPr>
              <w:ind w:left="840" w:hangingChars="400" w:hanging="840"/>
            </w:pPr>
            <w:r>
              <w:t>・希望まつりの際</w:t>
            </w:r>
            <w:r w:rsidR="00592F52">
              <w:rPr>
                <w:rFonts w:hint="eastAsia"/>
              </w:rPr>
              <w:t>、</w:t>
            </w:r>
            <w:r w:rsidR="00592F52">
              <w:t>地域の方に対して、</w:t>
            </w:r>
            <w:r>
              <w:t xml:space="preserve">冊子や写真の掲示・　　</w:t>
            </w:r>
          </w:p>
          <w:p w:rsidR="00232DDD" w:rsidRDefault="00887986" w:rsidP="00232DDD">
            <w:pPr>
              <w:ind w:left="840" w:hangingChars="400" w:hanging="840"/>
            </w:pPr>
            <w:r>
              <w:t xml:space="preserve">　金魚すくいや昔遊び等の出店を通して、あそびの城の活動を周知　</w:t>
            </w:r>
          </w:p>
          <w:p w:rsidR="006303AF" w:rsidRPr="00887986" w:rsidRDefault="00887986">
            <w:pPr>
              <w:rPr>
                <w:szCs w:val="21"/>
              </w:rPr>
            </w:pPr>
            <w:r>
              <w:rPr>
                <w:sz w:val="28"/>
                <w:szCs w:val="28"/>
              </w:rPr>
              <w:t xml:space="preserve">　</w:t>
            </w:r>
            <w:r>
              <w:rPr>
                <w:szCs w:val="21"/>
              </w:rPr>
              <w:t>する努力をしている</w:t>
            </w:r>
          </w:p>
        </w:tc>
        <w:tc>
          <w:tcPr>
            <w:tcW w:w="3118" w:type="dxa"/>
          </w:tcPr>
          <w:p w:rsidR="00232DDD" w:rsidRPr="008D0E07" w:rsidRDefault="00232DDD">
            <w:pPr>
              <w:rPr>
                <w:szCs w:val="21"/>
              </w:rPr>
            </w:pPr>
          </w:p>
        </w:tc>
      </w:tr>
    </w:tbl>
    <w:p w:rsidR="007E76F4" w:rsidRPr="006303AF" w:rsidRDefault="006303AF" w:rsidP="007E76F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＊来年度に向けた方策がありましたら、書ける範囲で記述をお願いします。</w:t>
      </w:r>
    </w:p>
    <w:sectPr w:rsidR="007E76F4" w:rsidRPr="006303AF" w:rsidSect="00F66806">
      <w:pgSz w:w="11906" w:h="16838" w:code="9"/>
      <w:pgMar w:top="1814" w:right="1701" w:bottom="1418" w:left="1701" w:header="851" w:footer="992" w:gutter="0"/>
      <w:cols w:space="425"/>
      <w:docGrid w:type="lines"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2AD" w:rsidRDefault="00EB22AD" w:rsidP="00592F52">
      <w:r>
        <w:separator/>
      </w:r>
    </w:p>
  </w:endnote>
  <w:endnote w:type="continuationSeparator" w:id="0">
    <w:p w:rsidR="00EB22AD" w:rsidRDefault="00EB22AD" w:rsidP="0059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2AD" w:rsidRDefault="00EB22AD" w:rsidP="00592F52">
      <w:r>
        <w:separator/>
      </w:r>
    </w:p>
  </w:footnote>
  <w:footnote w:type="continuationSeparator" w:id="0">
    <w:p w:rsidR="00EB22AD" w:rsidRDefault="00EB22AD" w:rsidP="00592F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VerticalSpacing w:val="36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C4"/>
    <w:rsid w:val="0007022C"/>
    <w:rsid w:val="000C1374"/>
    <w:rsid w:val="001A186A"/>
    <w:rsid w:val="00232DDD"/>
    <w:rsid w:val="002E19A6"/>
    <w:rsid w:val="00333606"/>
    <w:rsid w:val="00372DC4"/>
    <w:rsid w:val="003E61E7"/>
    <w:rsid w:val="00400890"/>
    <w:rsid w:val="00513410"/>
    <w:rsid w:val="00592F52"/>
    <w:rsid w:val="005B144B"/>
    <w:rsid w:val="005F7962"/>
    <w:rsid w:val="00621A29"/>
    <w:rsid w:val="006303AF"/>
    <w:rsid w:val="00650980"/>
    <w:rsid w:val="00656001"/>
    <w:rsid w:val="006E1474"/>
    <w:rsid w:val="00796A82"/>
    <w:rsid w:val="007A1469"/>
    <w:rsid w:val="007D556A"/>
    <w:rsid w:val="007E76F4"/>
    <w:rsid w:val="00854EEB"/>
    <w:rsid w:val="00885202"/>
    <w:rsid w:val="00887986"/>
    <w:rsid w:val="008D0E07"/>
    <w:rsid w:val="009039E3"/>
    <w:rsid w:val="009777CE"/>
    <w:rsid w:val="009E0CE3"/>
    <w:rsid w:val="009E410F"/>
    <w:rsid w:val="009E5793"/>
    <w:rsid w:val="00AE763B"/>
    <w:rsid w:val="00B8573A"/>
    <w:rsid w:val="00D0746D"/>
    <w:rsid w:val="00D41FE8"/>
    <w:rsid w:val="00D721DC"/>
    <w:rsid w:val="00EB22AD"/>
    <w:rsid w:val="00ED1559"/>
    <w:rsid w:val="00F03607"/>
    <w:rsid w:val="00F66806"/>
    <w:rsid w:val="00FB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11C84A7E-3C22-4066-9691-5F0F5FBD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D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2DC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32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92F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92F52"/>
  </w:style>
  <w:style w:type="paragraph" w:styleId="a8">
    <w:name w:val="footer"/>
    <w:basedOn w:val="a"/>
    <w:link w:val="a9"/>
    <w:uiPriority w:val="99"/>
    <w:unhideWhenUsed/>
    <w:rsid w:val="00592F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92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青少年育成課 メール端末用ユーザー</dc:creator>
  <cp:lastModifiedBy>長岡市役所</cp:lastModifiedBy>
  <cp:revision>4</cp:revision>
  <dcterms:created xsi:type="dcterms:W3CDTF">2019-02-07T06:46:00Z</dcterms:created>
  <dcterms:modified xsi:type="dcterms:W3CDTF">2019-02-08T07:37:00Z</dcterms:modified>
</cp:coreProperties>
</file>